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8219" w14:textId="77777777" w:rsidR="00F17FDA" w:rsidRDefault="00F17FDA" w:rsidP="00F17FDA">
      <w:pPr>
        <w:pStyle w:val="Heading1"/>
      </w:pPr>
      <w:r>
        <w:t>SALARIZAREA PERSONALULUI TEATRULUI MASCA</w:t>
      </w:r>
    </w:p>
    <w:p w14:paraId="15DB9410" w14:textId="0F1B1594" w:rsidR="00FE4DAC" w:rsidRDefault="00F17FDA" w:rsidP="00F17FDA">
      <w:pPr>
        <w:pStyle w:val="Heading1"/>
      </w:pPr>
      <w:r>
        <w:t xml:space="preserve"> LA DATA DE 31 MARTIE 2023</w:t>
      </w:r>
    </w:p>
    <w:p w14:paraId="23CBF318" w14:textId="77777777" w:rsidR="00FE4DAC" w:rsidRDefault="00F17FDA">
      <w:pPr>
        <w:spacing w:after="0"/>
        <w:ind w:left="73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6239ABEB" w14:textId="77777777" w:rsidR="00FE4DAC" w:rsidRDefault="00F17FDA">
      <w:pPr>
        <w:spacing w:after="0"/>
        <w:ind w:left="73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965" w:type="dxa"/>
        <w:tblInd w:w="-86" w:type="dxa"/>
        <w:tblCellMar>
          <w:top w:w="19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816"/>
        <w:gridCol w:w="938"/>
        <w:gridCol w:w="1222"/>
        <w:gridCol w:w="1351"/>
        <w:gridCol w:w="1349"/>
        <w:gridCol w:w="991"/>
        <w:gridCol w:w="772"/>
      </w:tblGrid>
      <w:tr w:rsidR="00FE4DAC" w14:paraId="02A02D65" w14:textId="77777777">
        <w:trPr>
          <w:trHeight w:val="90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54C28" w14:textId="77777777" w:rsidR="00FE4DAC" w:rsidRDefault="00F17F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7890C" w14:textId="77777777" w:rsidR="00FE4DAC" w:rsidRDefault="00F17FDA">
            <w:pPr>
              <w:spacing w:after="0"/>
              <w:ind w:right="1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18E7E" w14:textId="77777777" w:rsidR="00FE4DAC" w:rsidRDefault="00F17FDA">
            <w:pPr>
              <w:spacing w:after="0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Gradația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4384A" w14:textId="77777777" w:rsidR="00FE4DAC" w:rsidRPr="00F17FDA" w:rsidRDefault="00F17FDA">
            <w:pPr>
              <w:spacing w:after="6" w:line="224" w:lineRule="auto"/>
              <w:ind w:left="5" w:hanging="5"/>
              <w:jc w:val="center"/>
              <w:rPr>
                <w:lang w:val="sv-SE"/>
              </w:rPr>
            </w:pPr>
            <w:r w:rsidRPr="00F17FDA">
              <w:rPr>
                <w:rFonts w:ascii="Times New Roman" w:eastAsia="Times New Roman" w:hAnsi="Times New Roman" w:cs="Times New Roman"/>
                <w:sz w:val="18"/>
                <w:lang w:val="sv-SE"/>
              </w:rPr>
              <w:t xml:space="preserve">Salariul de bază brut valabil la </w:t>
            </w:r>
            <w:r w:rsidRPr="00F17FDA">
              <w:rPr>
                <w:rFonts w:ascii="Times New Roman" w:eastAsia="Times New Roman" w:hAnsi="Times New Roman" w:cs="Times New Roman"/>
                <w:sz w:val="28"/>
                <w:lang w:val="sv-SE"/>
              </w:rPr>
              <w:t xml:space="preserve"> </w:t>
            </w:r>
          </w:p>
          <w:p w14:paraId="2690316C" w14:textId="77777777" w:rsidR="00FE4DAC" w:rsidRDefault="00F17FDA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31.03.2023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C4BB1A" w14:textId="77777777" w:rsidR="00FE4DAC" w:rsidRDefault="00F17FD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Indemnizație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hrană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A9723" w14:textId="77777777" w:rsidR="00FE4DAC" w:rsidRDefault="00F17FD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Vouchere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vacanță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4C027" w14:textId="77777777" w:rsidR="00FE4DAC" w:rsidRDefault="00F17FDA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79C78F9" w14:textId="77777777" w:rsidR="00FE4DAC" w:rsidRDefault="00F17FD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doctor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3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9DC5E" w14:textId="77777777" w:rsidR="00FE4DAC" w:rsidRDefault="00F17FD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8E80246" w14:textId="77777777" w:rsidR="00FE4DAC" w:rsidRDefault="00F17FDA">
            <w:pPr>
              <w:spacing w:after="0" w:line="25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viza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7AC28A5" w14:textId="77777777" w:rsidR="00FE4DAC" w:rsidRDefault="00F17FDA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>CFPP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4 </w:t>
            </w:r>
          </w:p>
        </w:tc>
      </w:tr>
      <w:tr w:rsidR="00FE4DAC" w14:paraId="03A2AE2A" w14:textId="77777777">
        <w:trPr>
          <w:trHeight w:val="5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AA7A" w14:textId="77777777" w:rsidR="00F17FDA" w:rsidRDefault="00F17FD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7861C03" w14:textId="64364C0F" w:rsidR="00F17FDA" w:rsidRDefault="00F17FDA">
            <w:pPr>
              <w:spacing w:after="0"/>
            </w:pPr>
            <w: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8298" w14:textId="77777777" w:rsidR="00FE4DAC" w:rsidRDefault="00F17FDA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Director adjunct II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E374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91A4" w14:textId="77777777" w:rsidR="00FE4DAC" w:rsidRDefault="00F17FDA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10529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F267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519A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6845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0B69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7FDA" w14:paraId="75986E90" w14:textId="77777777" w:rsidTr="00060A53">
        <w:trPr>
          <w:trHeight w:val="5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25F5" w14:textId="2D0CDBD1" w:rsidR="00F17FDA" w:rsidRDefault="00F17FDA" w:rsidP="00060A5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F328" w14:textId="77777777" w:rsidR="00F17FDA" w:rsidRDefault="00F17FDA" w:rsidP="00060A53">
            <w:pPr>
              <w:spacing w:after="0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267C" w14:textId="77777777" w:rsidR="00F17FDA" w:rsidRDefault="00F17FDA" w:rsidP="00060A53">
            <w:pPr>
              <w:spacing w:after="0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64E7" w14:textId="77777777" w:rsidR="00F17FDA" w:rsidRDefault="00F17FDA" w:rsidP="00060A53">
            <w:pPr>
              <w:spacing w:after="0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10529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9D26" w14:textId="77777777" w:rsidR="00F17FDA" w:rsidRDefault="00F17FDA" w:rsidP="00060A53">
            <w:pPr>
              <w:spacing w:after="0"/>
              <w:ind w:right="15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B398" w14:textId="77777777" w:rsidR="00F17FDA" w:rsidRDefault="00F17FDA" w:rsidP="00060A53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7A34" w14:textId="77777777" w:rsidR="00F17FDA" w:rsidRDefault="00F17FDA" w:rsidP="00060A53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846" w14:textId="77777777" w:rsidR="00F17FDA" w:rsidRDefault="00F17FDA" w:rsidP="00060A53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DAC" w14:paraId="53DFB3DE" w14:textId="77777777">
        <w:trPr>
          <w:trHeight w:val="6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2DC5" w14:textId="35FED0DF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8E00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Director adjunct II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48A6" w14:textId="77777777" w:rsidR="00FE4DAC" w:rsidRDefault="00F17FDA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0069" w14:textId="77777777" w:rsidR="00FE4DAC" w:rsidRDefault="00F17FDA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10529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2DD" w14:textId="77777777" w:rsidR="00FE4DAC" w:rsidRDefault="00F17FDA">
            <w:pPr>
              <w:spacing w:after="0"/>
              <w:ind w:right="1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88E7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DFFC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86C4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47F2DF86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1AFF" w14:textId="301570B8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9030" w14:textId="77777777" w:rsidR="00FE4DAC" w:rsidRDefault="00F17FDA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Actor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IA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5C54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C2A7" w14:textId="77777777" w:rsidR="00FE4DAC" w:rsidRDefault="00F17FDA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12179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6D17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DEE7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0BB3" w14:textId="77777777" w:rsidR="00FE4DAC" w:rsidRDefault="00F17FDA">
            <w:pPr>
              <w:spacing w:after="34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950 </w:t>
            </w:r>
          </w:p>
          <w:p w14:paraId="2F0CAC51" w14:textId="77777777" w:rsidR="00FE4DAC" w:rsidRDefault="00F17FDA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lei/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748C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13E0AC58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E827" w14:textId="1D4C3848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FD28" w14:textId="77777777" w:rsidR="00FE4DAC" w:rsidRDefault="00F17FDA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Actor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IA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AAF8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B1DB" w14:textId="77777777" w:rsidR="00FE4DAC" w:rsidRDefault="00F17FDA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12179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D627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8DD4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AED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98ED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72D8BCE1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6331" w14:textId="18834489" w:rsidR="00FE4DAC" w:rsidRDefault="00F17FD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39F" w14:textId="77777777" w:rsidR="00FE4DAC" w:rsidRDefault="00F17FDA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Actor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IA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55EA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D2F7" w14:textId="77777777" w:rsidR="00FE4DAC" w:rsidRDefault="00F17FDA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12179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2938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1ADD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821A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F5FE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4C05F596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F8FF" w14:textId="2AB093E3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592E" w14:textId="77777777" w:rsidR="00FE4DAC" w:rsidRDefault="00F17FDA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Actor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I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0E01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2377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9134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63AD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9659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E81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4376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7A6C088A" w14:textId="77777777">
        <w:trPr>
          <w:trHeight w:val="6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4EBD" w14:textId="7AD69A31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7AEF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Actor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E73B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BC6A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8917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39F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60ED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5FF4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738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22225302" w14:textId="77777777">
        <w:trPr>
          <w:trHeight w:val="5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973D" w14:textId="3C0898D6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B170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Actor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EAF5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879A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8917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0D8A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44DE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DB68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E7B1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4C939D15" w14:textId="77777777">
        <w:trPr>
          <w:trHeight w:val="6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482C" w14:textId="656E5E77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8EA8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Actor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B898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78E8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8917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4662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D8E0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B07C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7E35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7FBA3988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02B3" w14:textId="488CB38D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5F3A" w14:textId="77777777" w:rsidR="00FE4DAC" w:rsidRDefault="00F17FDA">
            <w:pPr>
              <w:spacing w:after="0"/>
              <w:ind w:right="119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Secretar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PR)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F182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0655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5788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B942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CC4D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9011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E42C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1C2910A9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1689" w14:textId="63C7C2D0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50A0" w14:textId="77777777" w:rsidR="00FE4DAC" w:rsidRDefault="00F17FDA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Consultant artistic 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CF36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1039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8204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5119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DF43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C323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FF97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6A0F8CED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DDD6" w14:textId="151CCABF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4EA7" w14:textId="77777777" w:rsidR="00FE4DAC" w:rsidRDefault="00F17FDA">
            <w:pPr>
              <w:spacing w:after="0"/>
              <w:ind w:right="1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Impresar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artistic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5CE0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A8C2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5966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FAD6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ADD8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9F6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AD2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17E02DEE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5D00" w14:textId="25B7A3DC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C155" w14:textId="77777777" w:rsidR="00FE4DAC" w:rsidRDefault="00F17FDA">
            <w:pPr>
              <w:spacing w:after="0"/>
              <w:ind w:right="1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Maestru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CF4A" w14:textId="77777777" w:rsidR="00FE4DAC" w:rsidRDefault="00F17FDA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3BED" w14:textId="77777777" w:rsidR="00FE4DAC" w:rsidRDefault="00F17FDA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4984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B81B" w14:textId="77777777" w:rsidR="00FE4DAC" w:rsidRDefault="00F17FDA">
            <w:pPr>
              <w:spacing w:after="0"/>
              <w:ind w:right="1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C8CF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A7B5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3FF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5D6E9009" w14:textId="77777777">
        <w:trPr>
          <w:trHeight w:val="6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B118" w14:textId="0FBC433E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B0F2" w14:textId="77777777" w:rsidR="00FE4DAC" w:rsidRDefault="00F17FDA">
            <w:pPr>
              <w:spacing w:after="0"/>
              <w:ind w:right="1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Regizor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tehnic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1BD7" w14:textId="77777777" w:rsidR="00FE4DAC" w:rsidRDefault="00F17FDA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DE8D" w14:textId="77777777" w:rsidR="00FE4DAC" w:rsidRDefault="00F17FDA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5850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79B9" w14:textId="77777777" w:rsidR="00FE4DAC" w:rsidRDefault="00F17FDA">
            <w:pPr>
              <w:spacing w:after="0"/>
              <w:ind w:right="1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9862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A9D6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6675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161C8FA7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9AEF" w14:textId="0C79F1ED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B1B7" w14:textId="77777777" w:rsidR="00FE4DAC" w:rsidRDefault="00F17FDA">
            <w:pPr>
              <w:spacing w:after="0"/>
              <w:ind w:right="1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Regizor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tehnic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B317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4BB4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5613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03C5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6C11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974C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379E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556D1D8F" w14:textId="77777777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B8AE" w14:textId="48CC06EC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E233" w14:textId="77777777" w:rsidR="00FE4DAC" w:rsidRDefault="00F17FDA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Muncitor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specifica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spectacole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concerte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8317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C48C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1BBA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ABD9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98A5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D29A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34735B6D" w14:textId="77777777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D8F4" w14:textId="68275649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F8F5" w14:textId="77777777" w:rsidR="00FE4DAC" w:rsidRDefault="00F17FDA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Muncitor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specifica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spectacole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concerte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B38F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45A5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BCD6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14D1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5CD0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4498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76CFC069" w14:textId="77777777">
        <w:trPr>
          <w:trHeight w:val="7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4721" w14:textId="7948FE7E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915C" w14:textId="77777777" w:rsidR="00FE4DAC" w:rsidRDefault="00F17FDA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Muncitor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specifica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spectacole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concerte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3E20" w14:textId="77777777" w:rsidR="00FE4DAC" w:rsidRDefault="00F17FDA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4B50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EEF0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53D8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331A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37AD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1E7418FF" w14:textId="77777777">
        <w:trPr>
          <w:trHeight w:val="11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70CF" w14:textId="2A494716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87FF" w14:textId="77777777" w:rsidR="00FE4DAC" w:rsidRDefault="00F17FDA">
            <w:pPr>
              <w:spacing w:after="0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Muncitor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specifica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spectacole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concerte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1077" w14:textId="77777777" w:rsidR="00FE4DAC" w:rsidRDefault="00F17FD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775C01" w14:textId="77777777" w:rsidR="00FE4DAC" w:rsidRDefault="00F17FDA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63BB" w14:textId="77777777" w:rsidR="00FE4DAC" w:rsidRDefault="00F17FDA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072D" w14:textId="77777777" w:rsidR="00FE4DAC" w:rsidRDefault="00F17FDA">
            <w:pPr>
              <w:spacing w:after="0"/>
              <w:ind w:right="1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2823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7192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EA59" w14:textId="77777777" w:rsidR="00FE4DAC" w:rsidRDefault="00F17FD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4AAB9CD9" w14:textId="77777777">
        <w:trPr>
          <w:trHeight w:val="10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BF1C" w14:textId="1AC6EC34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7229" w14:textId="77777777" w:rsidR="00FE4DAC" w:rsidRDefault="00F17FDA">
            <w:pPr>
              <w:spacing w:after="0" w:line="260" w:lineRule="auto"/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Muncitor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specifica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institutiilor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</w:p>
          <w:p w14:paraId="4BBF5254" w14:textId="77777777" w:rsidR="00FE4DAC" w:rsidRDefault="00F17FDA">
            <w:pPr>
              <w:spacing w:after="0"/>
              <w:ind w:right="1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spectacole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concerte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05C64CA4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E72D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7AA6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4736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E8DA" w14:textId="77777777" w:rsidR="00FE4DAC" w:rsidRDefault="00F17FDA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D606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946D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D0F8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1BD2FD58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1A42" w14:textId="75A8976B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1F41" w14:textId="77777777" w:rsidR="00FE4DAC" w:rsidRDefault="00F17FDA">
            <w:pPr>
              <w:spacing w:after="0"/>
              <w:ind w:right="1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F32D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FB36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4918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15BD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ECAB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4373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58C2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720494CF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DDFB" w14:textId="426D2572" w:rsidR="00FE4DAC" w:rsidRDefault="00F17F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A4D3" w14:textId="77777777" w:rsidR="00FE4DAC" w:rsidRDefault="00F17FDA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Referent M 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06CC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9947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4310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F21D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1AA7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4386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0C4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4BAABEB0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BF96" w14:textId="3FBAF508" w:rsidR="00FE4DAC" w:rsidRDefault="00F17FDA" w:rsidP="00F17FDA">
            <w:pPr>
              <w:spacing w:after="0"/>
              <w:ind w:right="109"/>
            </w:pPr>
            <w:r>
              <w:t>24.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B708" w14:textId="77777777" w:rsidR="00FE4DAC" w:rsidRDefault="00F17FDA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Referent M IA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8A12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980D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4639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F773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D09D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0F12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FEED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39ED3711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31B0" w14:textId="61C55DE6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25.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1F48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Administrator M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C7D4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CC1C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4587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3293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1A87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80E4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681F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0B128EA3" w14:textId="77777777">
        <w:trPr>
          <w:trHeight w:val="5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5DCB" w14:textId="63104264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0DAF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Referent M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E3B7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C7F6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F219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8BB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7AFF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530B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16EB64AD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BB2F" w14:textId="20DE6057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EE36" w14:textId="77777777" w:rsidR="00FE4DAC" w:rsidRDefault="00F17FDA">
            <w:pPr>
              <w:spacing w:after="0"/>
              <w:ind w:right="117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Arhivar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7C4A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E13A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2658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CCC1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F4F3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CE90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4EB74E2F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FCB7" w14:textId="64C26B55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28.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D758" w14:textId="77777777" w:rsidR="00FE4DAC" w:rsidRDefault="00F17FDA">
            <w:pPr>
              <w:spacing w:after="0"/>
              <w:ind w:right="1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Sofer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MG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FCCB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EFEE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64C9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5F72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586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7F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0005ADDA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4CCF" w14:textId="3BAD3663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29.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99C2" w14:textId="77777777" w:rsidR="00FE4DAC" w:rsidRDefault="00F17FDA">
            <w:pPr>
              <w:spacing w:after="0"/>
              <w:ind w:right="1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Muncitor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calificat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 G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8B49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20E5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4136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E5EF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B54C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1CA6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BF7A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25CE1314" w14:textId="77777777">
        <w:trPr>
          <w:trHeight w:val="5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217D" w14:textId="63778445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30.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B96F" w14:textId="77777777" w:rsidR="00FE4DAC" w:rsidRDefault="00F17FDA">
            <w:pPr>
              <w:spacing w:after="0"/>
              <w:ind w:right="1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Ingrijitor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 G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DD39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9DF7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C06F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2289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D529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553E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0EC45617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9ACA" w14:textId="398FF5B5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1DE3" w14:textId="77777777" w:rsidR="00FE4DAC" w:rsidRDefault="00F17FDA">
            <w:pPr>
              <w:spacing w:after="0"/>
              <w:ind w:right="1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Magaziner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 G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5386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0F27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4585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0BFC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7A98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EDF6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0EB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1E4487F2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651C" w14:textId="4D54B665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91DB" w14:textId="77777777" w:rsidR="00FE4DAC" w:rsidRDefault="00F17FDA">
            <w:pPr>
              <w:spacing w:after="0"/>
              <w:ind w:right="1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Curier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 G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3841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EA35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CFDE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3E9C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9AAC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492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4C80D657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1FC3" w14:textId="26023730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554E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Expert I 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6688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3709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8223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46FC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0EFC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A06D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6F5C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21B2D89C" w14:textId="77777777">
        <w:trPr>
          <w:trHeight w:val="5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B11C" w14:textId="68C223DE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290F" w14:textId="77777777" w:rsidR="00FE4DAC" w:rsidRDefault="00F17FDA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Referent M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EC88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ED35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4402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CEE3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C2FD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CA9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C6D7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6E4D550B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9C7B" w14:textId="0761CE03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35.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0348" w14:textId="77777777" w:rsidR="00FE4DAC" w:rsidRDefault="00F17FDA">
            <w:pPr>
              <w:spacing w:after="0"/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Inspector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 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D0DF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F49F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7339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4A08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FFAE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89E8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F01" w14:textId="77777777" w:rsidR="00FE4DAC" w:rsidRDefault="00F17F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734lei/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DAC" w14:paraId="0CA44660" w14:textId="77777777">
        <w:trPr>
          <w:trHeight w:val="5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833B" w14:textId="17738112" w:rsidR="00FE4DAC" w:rsidRDefault="00F17FDA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3398" w14:textId="77777777" w:rsidR="00FE4DAC" w:rsidRDefault="00F17FDA">
            <w:pPr>
              <w:spacing w:after="0"/>
              <w:ind w:right="1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Casier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 G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1ACC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D004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4362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DD02" w14:textId="77777777" w:rsidR="00FE4DAC" w:rsidRDefault="00F17FDA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347 lei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4801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1.450 lei /an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3A2" w14:textId="77777777" w:rsidR="00FE4DAC" w:rsidRDefault="00F17FD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C75" w14:textId="77777777" w:rsidR="00FE4DAC" w:rsidRDefault="00F17FD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52C8840" w14:textId="77777777" w:rsidR="00FE4DAC" w:rsidRDefault="00F17FDA">
      <w:pPr>
        <w:spacing w:after="0"/>
        <w:ind w:left="72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73BBA4" w14:textId="77777777" w:rsidR="00FE4DAC" w:rsidRDefault="00F17FDA">
      <w:pPr>
        <w:spacing w:after="36"/>
        <w:ind w:left="72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AF26BDA" w14:textId="77777777" w:rsidR="00FE4DAC" w:rsidRDefault="00F17FDA">
      <w:pPr>
        <w:spacing w:after="23"/>
        <w:ind w:left="720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Indemnizația de </w:t>
      </w:r>
      <w:proofErr w:type="spellStart"/>
      <w:r>
        <w:rPr>
          <w:rFonts w:ascii="Times New Roman" w:eastAsia="Times New Roman" w:hAnsi="Times New Roman" w:cs="Times New Roman"/>
          <w:sz w:val="20"/>
        </w:rPr>
        <w:t>hrană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0"/>
        </w:rPr>
        <w:t>reprezintă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12-a </w:t>
      </w:r>
      <w:proofErr w:type="spellStart"/>
      <w:r>
        <w:rPr>
          <w:rFonts w:ascii="Times New Roman" w:eastAsia="Times New Roman" w:hAnsi="Times New Roman" w:cs="Times New Roman"/>
          <w:sz w:val="20"/>
        </w:rPr>
        <w:t>parte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</w:rPr>
        <w:t>două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salarii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bază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minime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brute pe </w:t>
      </w:r>
      <w:proofErr w:type="spellStart"/>
      <w:r>
        <w:rPr>
          <w:rFonts w:ascii="Times New Roman" w:eastAsia="Times New Roman" w:hAnsi="Times New Roman" w:cs="Times New Roman"/>
          <w:sz w:val="20"/>
        </w:rPr>
        <w:t>țară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garantate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plată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01206BE8" w14:textId="77777777" w:rsidR="00FE4DAC" w:rsidRDefault="00F17FDA">
      <w:pPr>
        <w:spacing w:after="2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0"/>
        </w:rPr>
        <w:t>acordă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proporțional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0"/>
        </w:rPr>
        <w:t>timpul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efectiv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lucrat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luna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anterioară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temeiul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art. 18 </w:t>
      </w:r>
      <w:proofErr w:type="spellStart"/>
      <w:r>
        <w:rPr>
          <w:rFonts w:ascii="Times New Roman" w:eastAsia="Times New Roman" w:hAnsi="Times New Roman" w:cs="Times New Roman"/>
          <w:sz w:val="20"/>
        </w:rPr>
        <w:t>alin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(1) din </w:t>
      </w:r>
      <w:proofErr w:type="spellStart"/>
      <w:r>
        <w:rPr>
          <w:rFonts w:ascii="Times New Roman" w:eastAsia="Times New Roman" w:hAnsi="Times New Roman" w:cs="Times New Roman"/>
          <w:sz w:val="20"/>
        </w:rPr>
        <w:t>Legea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nr. 153/2017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salarizarea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personalului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plătit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fonduri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publice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art. 1 </w:t>
      </w:r>
      <w:proofErr w:type="spellStart"/>
      <w:r>
        <w:rPr>
          <w:rFonts w:ascii="Times New Roman" w:eastAsia="Times New Roman" w:hAnsi="Times New Roman" w:cs="Times New Roman"/>
          <w:sz w:val="20"/>
        </w:rPr>
        <w:t>alin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(7) din O.U.G. nr. 168 din 8 </w:t>
      </w:r>
      <w:proofErr w:type="spellStart"/>
      <w:r>
        <w:rPr>
          <w:rFonts w:ascii="Times New Roman" w:eastAsia="Times New Roman" w:hAnsi="Times New Roman" w:cs="Times New Roman"/>
          <w:sz w:val="20"/>
        </w:rPr>
        <w:t>decembrie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unele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măsuri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fiscal-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bugetare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prorogarea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termene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modificarea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completarea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acte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normative.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D8515C" w14:textId="77777777" w:rsidR="00FE4DAC" w:rsidRDefault="00F17FDA">
      <w:pPr>
        <w:spacing w:after="23"/>
        <w:ind w:left="720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lastRenderedPageBreak/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2023, </w:t>
      </w:r>
      <w:proofErr w:type="spellStart"/>
      <w:r>
        <w:rPr>
          <w:rFonts w:ascii="Times New Roman" w:eastAsia="Times New Roman" w:hAnsi="Times New Roman" w:cs="Times New Roman"/>
          <w:sz w:val="20"/>
        </w:rPr>
        <w:t>personal</w:t>
      </w:r>
      <w:r>
        <w:rPr>
          <w:rFonts w:ascii="Times New Roman" w:eastAsia="Times New Roman" w:hAnsi="Times New Roman" w:cs="Times New Roman"/>
          <w:sz w:val="20"/>
        </w:rPr>
        <w:t>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Teatrului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Masca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beneficiază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indemnizație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hrană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0"/>
        </w:rPr>
        <w:t>cărei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valoare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</w:rPr>
        <w:t>menține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nivelul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B62B76" w14:textId="77777777" w:rsidR="00FE4DAC" w:rsidRPr="00F17FDA" w:rsidRDefault="00F17FDA">
      <w:pPr>
        <w:spacing w:after="0"/>
        <w:ind w:left="-5" w:hanging="10"/>
        <w:rPr>
          <w:lang w:val="sv-SE"/>
        </w:rPr>
      </w:pPr>
      <w:r w:rsidRPr="00F17FDA">
        <w:rPr>
          <w:rFonts w:ascii="Times New Roman" w:eastAsia="Times New Roman" w:hAnsi="Times New Roman" w:cs="Times New Roman"/>
          <w:sz w:val="20"/>
          <w:lang w:val="sv-SE"/>
        </w:rPr>
        <w:t xml:space="preserve">din anii 2019, 2020, 2021 și 2022 respectiv 347 lei/ lună.  </w:t>
      </w:r>
    </w:p>
    <w:p w14:paraId="63AE2887" w14:textId="77777777" w:rsidR="00FE4DAC" w:rsidRPr="00F17FDA" w:rsidRDefault="00F17FDA">
      <w:pPr>
        <w:spacing w:after="29"/>
        <w:ind w:left="722"/>
        <w:rPr>
          <w:lang w:val="sv-SE"/>
        </w:rPr>
      </w:pPr>
      <w:r w:rsidRPr="00F17FDA">
        <w:rPr>
          <w:rFonts w:ascii="Times New Roman" w:eastAsia="Times New Roman" w:hAnsi="Times New Roman" w:cs="Times New Roman"/>
          <w:sz w:val="20"/>
          <w:lang w:val="sv-SE"/>
        </w:rPr>
        <w:t xml:space="preserve">  </w:t>
      </w:r>
    </w:p>
    <w:p w14:paraId="2B55BB01" w14:textId="77777777" w:rsidR="00FE4DAC" w:rsidRDefault="00F17FDA">
      <w:pPr>
        <w:spacing w:after="42"/>
        <w:ind w:left="10" w:right="-3" w:hanging="10"/>
        <w:jc w:val="right"/>
      </w:pP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Pentru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recuperarea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întreținerea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capacității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muncă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personalului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propriu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încadrat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cu c</w:t>
      </w:r>
      <w:r>
        <w:rPr>
          <w:rFonts w:ascii="Times New Roman" w:eastAsia="Times New Roman" w:hAnsi="Times New Roman" w:cs="Times New Roman"/>
          <w:sz w:val="20"/>
        </w:rPr>
        <w:t xml:space="preserve">ontract individual de </w:t>
      </w:r>
    </w:p>
    <w:p w14:paraId="12F3E7CA" w14:textId="77777777" w:rsidR="00FE4DAC" w:rsidRDefault="00F17FDA">
      <w:pPr>
        <w:spacing w:after="1" w:line="281" w:lineRule="auto"/>
        <w:ind w:left="-5" w:right="-6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muncă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Teatrului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Masca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acordă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perioada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0"/>
        </w:rPr>
        <w:t>ianuarie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2023-31 </w:t>
      </w:r>
      <w:proofErr w:type="spellStart"/>
      <w:r>
        <w:rPr>
          <w:rFonts w:ascii="Times New Roman" w:eastAsia="Times New Roman" w:hAnsi="Times New Roman" w:cs="Times New Roman"/>
          <w:sz w:val="20"/>
        </w:rPr>
        <w:t>decembrie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2023, </w:t>
      </w:r>
      <w:proofErr w:type="spellStart"/>
      <w:r>
        <w:rPr>
          <w:rFonts w:ascii="Times New Roman" w:eastAsia="Times New Roman" w:hAnsi="Times New Roman" w:cs="Times New Roman"/>
          <w:sz w:val="20"/>
        </w:rPr>
        <w:t>vouchere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vacanță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cuantum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1.450 lei </w:t>
      </w:r>
      <w:proofErr w:type="spellStart"/>
      <w:r>
        <w:rPr>
          <w:rFonts w:ascii="Times New Roman" w:eastAsia="Times New Roman" w:hAnsi="Times New Roman" w:cs="Times New Roman"/>
          <w:sz w:val="20"/>
        </w:rPr>
        <w:t>pentru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 salariat,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temeiul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Ordonanței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Urgență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nr. 8 din 18 </w:t>
      </w:r>
      <w:proofErr w:type="spellStart"/>
      <w:r>
        <w:rPr>
          <w:rFonts w:ascii="Times New Roman" w:eastAsia="Times New Roman" w:hAnsi="Times New Roman" w:cs="Times New Roman"/>
          <w:sz w:val="20"/>
        </w:rPr>
        <w:t>februarie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2009 </w:t>
      </w:r>
      <w:proofErr w:type="spellStart"/>
      <w:r>
        <w:rPr>
          <w:rFonts w:ascii="Times New Roman" w:eastAsia="Times New Roman" w:hAnsi="Times New Roman" w:cs="Times New Roman"/>
          <w:sz w:val="20"/>
        </w:rPr>
        <w:t>privind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acordarea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voucherelor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0"/>
        </w:rPr>
        <w:t>vacanță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320FDC5E" w14:textId="77777777" w:rsidR="00FE4DAC" w:rsidRDefault="00F17FDA">
      <w:pPr>
        <w:spacing w:after="0"/>
        <w:ind w:left="8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85CD87" w14:textId="77777777" w:rsidR="00FE4DAC" w:rsidRDefault="00F17FDA">
      <w:pPr>
        <w:spacing w:after="42"/>
        <w:ind w:left="10" w:right="-3" w:hanging="10"/>
        <w:jc w:val="right"/>
      </w:pP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0"/>
        </w:rPr>
        <w:t>anul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2023, </w:t>
      </w:r>
      <w:proofErr w:type="spellStart"/>
      <w:r>
        <w:rPr>
          <w:rFonts w:ascii="Times New Roman" w:eastAsia="Times New Roman" w:hAnsi="Times New Roman" w:cs="Times New Roman"/>
          <w:sz w:val="20"/>
        </w:rPr>
        <w:t>incepând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cu 1 </w:t>
      </w:r>
      <w:proofErr w:type="spellStart"/>
      <w:r>
        <w:rPr>
          <w:rFonts w:ascii="Times New Roman" w:eastAsia="Times New Roman" w:hAnsi="Times New Roman" w:cs="Times New Roman"/>
          <w:sz w:val="20"/>
        </w:rPr>
        <w:t>ianuarie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cuantumul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sporurilor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indemnizatiilor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celorlalte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elemente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0"/>
        </w:rPr>
        <w:t>sistemului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2A838B" w14:textId="77777777" w:rsidR="00FE4DAC" w:rsidRDefault="00F17FDA">
      <w:pPr>
        <w:spacing w:after="2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0"/>
        </w:rPr>
        <w:t>salarizare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care fac </w:t>
      </w:r>
      <w:proofErr w:type="spellStart"/>
      <w:r>
        <w:rPr>
          <w:rFonts w:ascii="Times New Roman" w:eastAsia="Times New Roman" w:hAnsi="Times New Roman" w:cs="Times New Roman"/>
          <w:sz w:val="20"/>
        </w:rPr>
        <w:t>parte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potrivit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legii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0"/>
        </w:rPr>
        <w:t>salariul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brut lunar, de care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beneficiaza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personalul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plătit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</w:rPr>
        <w:t>fonduri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publice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</w:rPr>
        <w:t>menține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mult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nivelul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cuantumului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acordat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pentru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luna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decembrie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2022, in </w:t>
      </w:r>
      <w:proofErr w:type="spellStart"/>
      <w:r>
        <w:rPr>
          <w:rFonts w:ascii="Times New Roman" w:eastAsia="Times New Roman" w:hAnsi="Times New Roman" w:cs="Times New Roman"/>
          <w:sz w:val="20"/>
        </w:rPr>
        <w:t>măsura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sz w:val="20"/>
        </w:rPr>
        <w:t>personalul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Teatrului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Masca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ocupă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aceeași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funcție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</w:rPr>
        <w:t>aceleași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condiții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053AA0" w14:textId="77777777" w:rsidR="00FE4DAC" w:rsidRDefault="00F17FDA">
      <w:pPr>
        <w:spacing w:after="21"/>
        <w:ind w:left="86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6A6B868" w14:textId="77777777" w:rsidR="00FE4DAC" w:rsidRDefault="00F17FDA">
      <w:pPr>
        <w:spacing w:after="42"/>
        <w:ind w:left="10" w:right="-3" w:hanging="10"/>
        <w:jc w:val="right"/>
      </w:pPr>
      <w:r>
        <w:rPr>
          <w:rFonts w:ascii="Times New Roman" w:eastAsia="Times New Roman" w:hAnsi="Times New Roman" w:cs="Times New Roman"/>
          <w:sz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</w:rPr>
        <w:t>Sal</w:t>
      </w:r>
      <w:r>
        <w:rPr>
          <w:rFonts w:ascii="Times New Roman" w:eastAsia="Times New Roman" w:hAnsi="Times New Roman" w:cs="Times New Roman"/>
          <w:sz w:val="20"/>
        </w:rPr>
        <w:t xml:space="preserve">ariații </w:t>
      </w:r>
      <w:proofErr w:type="spellStart"/>
      <w:r>
        <w:rPr>
          <w:rFonts w:ascii="Times New Roman" w:eastAsia="Times New Roman" w:hAnsi="Times New Roman" w:cs="Times New Roman"/>
          <w:sz w:val="20"/>
        </w:rPr>
        <w:t>desemnați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exercite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controlul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financiar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preventiv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propriu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cadrul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Teatrului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Masca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beneficiază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o </w:t>
      </w:r>
    </w:p>
    <w:p w14:paraId="54FD5508" w14:textId="77777777" w:rsidR="00FE4DAC" w:rsidRDefault="00F17FDA">
      <w:pPr>
        <w:spacing w:after="1" w:line="281" w:lineRule="auto"/>
        <w:ind w:left="-5" w:right="-6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majorare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salariului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bază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cu 10% </w:t>
      </w:r>
      <w:proofErr w:type="spellStart"/>
      <w:r>
        <w:rPr>
          <w:rFonts w:ascii="Times New Roman" w:eastAsia="Times New Roman" w:hAnsi="Times New Roman" w:cs="Times New Roman"/>
          <w:sz w:val="20"/>
        </w:rPr>
        <w:t>pentru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activității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control </w:t>
      </w:r>
      <w:proofErr w:type="spellStart"/>
      <w:r>
        <w:rPr>
          <w:rFonts w:ascii="Times New Roman" w:eastAsia="Times New Roman" w:hAnsi="Times New Roman" w:cs="Times New Roman"/>
          <w:sz w:val="20"/>
        </w:rPr>
        <w:t>financiar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preventiv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temeiul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art. 15 din </w:t>
      </w:r>
      <w:proofErr w:type="spellStart"/>
      <w:r>
        <w:rPr>
          <w:rFonts w:ascii="Times New Roman" w:eastAsia="Times New Roman" w:hAnsi="Times New Roman" w:cs="Times New Roman"/>
          <w:sz w:val="20"/>
        </w:rPr>
        <w:t>Legeacadru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nr. 153/20</w:t>
      </w:r>
      <w:r>
        <w:rPr>
          <w:rFonts w:ascii="Times New Roman" w:eastAsia="Times New Roman" w:hAnsi="Times New Roman" w:cs="Times New Roman"/>
          <w:sz w:val="20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sz w:val="20"/>
        </w:rPr>
        <w:t>privind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salarizarea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personalului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plătit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</w:rPr>
        <w:t>fonduri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publice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Legii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nr. 500 </w:t>
      </w:r>
      <w:proofErr w:type="gramStart"/>
      <w:r>
        <w:rPr>
          <w:rFonts w:ascii="Times New Roman" w:eastAsia="Times New Roman" w:hAnsi="Times New Roman" w:cs="Times New Roman"/>
          <w:sz w:val="20"/>
        </w:rPr>
        <w:t>din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11.07.2002 </w:t>
      </w:r>
      <w:proofErr w:type="spellStart"/>
      <w:r>
        <w:rPr>
          <w:rFonts w:ascii="Times New Roman" w:eastAsia="Times New Roman" w:hAnsi="Times New Roman" w:cs="Times New Roman"/>
          <w:sz w:val="20"/>
        </w:rPr>
        <w:t>privind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finanțele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publice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Ordonanței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nr. </w:t>
      </w:r>
      <w:hyperlink r:id="rId6">
        <w:r>
          <w:rPr>
            <w:rFonts w:ascii="Times New Roman" w:eastAsia="Times New Roman" w:hAnsi="Times New Roman" w:cs="Times New Roman"/>
            <w:sz w:val="20"/>
          </w:rPr>
          <w:t xml:space="preserve">119 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>din 3</w:t>
        </w:r>
      </w:hyperlink>
      <w:hyperlink r:id="rId8">
        <w:r>
          <w:rPr>
            <w:rFonts w:ascii="Times New Roman" w:eastAsia="Times New Roman" w:hAnsi="Times New Roman" w:cs="Times New Roman"/>
            <w:sz w:val="20"/>
          </w:rPr>
          <w:t>1</w:t>
        </w:r>
      </w:hyperlink>
      <w:hyperlink r:id="rId9">
        <w:r>
          <w:rPr>
            <w:rFonts w:ascii="Times New Roman" w:eastAsia="Times New Roman" w:hAnsi="Times New Roman" w:cs="Times New Roman"/>
            <w:sz w:val="20"/>
          </w:rPr>
          <w:t>.08.199</w:t>
        </w:r>
      </w:hyperlink>
      <w:hyperlink r:id="rId10">
        <w:r>
          <w:rPr>
            <w:rFonts w:ascii="Times New Roman" w:eastAsia="Times New Roman" w:hAnsi="Times New Roman" w:cs="Times New Roman"/>
            <w:sz w:val="20"/>
          </w:rPr>
          <w:t>9</w:t>
        </w:r>
      </w:hyperlink>
      <w:hyperlink r:id="rId11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2">
        <w:proofErr w:type="spellStart"/>
        <w:r>
          <w:rPr>
            <w:rFonts w:ascii="Times New Roman" w:eastAsia="Times New Roman" w:hAnsi="Times New Roman" w:cs="Times New Roman"/>
            <w:sz w:val="20"/>
          </w:rPr>
          <w:t>p</w:t>
        </w:r>
      </w:hyperlink>
      <w:r>
        <w:rPr>
          <w:rFonts w:ascii="Times New Roman" w:eastAsia="Times New Roman" w:hAnsi="Times New Roman" w:cs="Times New Roman"/>
          <w:sz w:val="20"/>
        </w:rPr>
        <w:t>rivind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controlul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controlul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financiar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preventiv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republicată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Ordinului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nr. </w:t>
      </w:r>
      <w:hyperlink r:id="rId13">
        <w:r>
          <w:rPr>
            <w:rFonts w:ascii="Times New Roman" w:eastAsia="Times New Roman" w:hAnsi="Times New Roman" w:cs="Times New Roman"/>
            <w:sz w:val="20"/>
          </w:rPr>
          <w:t>923 din 1</w:t>
        </w:r>
      </w:hyperlink>
      <w:hyperlink r:id="rId14">
        <w:r>
          <w:rPr>
            <w:rFonts w:ascii="Times New Roman" w:eastAsia="Times New Roman" w:hAnsi="Times New Roman" w:cs="Times New Roman"/>
            <w:sz w:val="20"/>
          </w:rPr>
          <w:t>1</w:t>
        </w:r>
      </w:hyperlink>
      <w:hyperlink r:id="rId15">
        <w:r>
          <w:rPr>
            <w:rFonts w:ascii="Times New Roman" w:eastAsia="Times New Roman" w:hAnsi="Times New Roman" w:cs="Times New Roman"/>
            <w:sz w:val="20"/>
          </w:rPr>
          <w:t>.07.201</w:t>
        </w:r>
      </w:hyperlink>
      <w:hyperlink r:id="rId16">
        <w:r>
          <w:rPr>
            <w:rFonts w:ascii="Times New Roman" w:eastAsia="Times New Roman" w:hAnsi="Times New Roman" w:cs="Times New Roman"/>
            <w:sz w:val="20"/>
          </w:rPr>
          <w:t>4</w:t>
        </w:r>
      </w:hyperlink>
      <w:hyperlink r:id="rId17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18">
        <w:proofErr w:type="spellStart"/>
        <w:r>
          <w:rPr>
            <w:rFonts w:ascii="Times New Roman" w:eastAsia="Times New Roman" w:hAnsi="Times New Roman" w:cs="Times New Roman"/>
            <w:sz w:val="20"/>
          </w:rPr>
          <w:t>p</w:t>
        </w:r>
      </w:hyperlink>
      <w:r>
        <w:rPr>
          <w:rFonts w:ascii="Times New Roman" w:eastAsia="Times New Roman" w:hAnsi="Times New Roman" w:cs="Times New Roman"/>
          <w:sz w:val="20"/>
        </w:rPr>
        <w:t>entru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aprobarea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19">
        <w:proofErr w:type="spellStart"/>
        <w:r>
          <w:rPr>
            <w:rFonts w:ascii="Times New Roman" w:eastAsia="Times New Roman" w:hAnsi="Times New Roman" w:cs="Times New Roman"/>
            <w:sz w:val="20"/>
          </w:rPr>
          <w:t>Normelor</w:t>
        </w:r>
        <w:proofErr w:type="spellEnd"/>
      </w:hyperlink>
      <w:hyperlink r:id="rId20">
        <w:r>
          <w:rPr>
            <w:rFonts w:ascii="Times New Roman" w:eastAsia="Times New Roman" w:hAnsi="Times New Roman" w:cs="Times New Roman"/>
            <w:sz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</w:rPr>
          <w:t>metodologice</w:t>
        </w:r>
        <w:proofErr w:type="spellEnd"/>
        <w:r>
          <w:rPr>
            <w:rFonts w:ascii="Times New Roman" w:eastAsia="Times New Roman" w:hAnsi="Times New Roman" w:cs="Times New Roman"/>
            <w:sz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</w:rPr>
          <w:t>generale</w:t>
        </w:r>
        <w:proofErr w:type="spellEnd"/>
        <w:r>
          <w:rPr>
            <w:rFonts w:ascii="Times New Roman" w:eastAsia="Times New Roman" w:hAnsi="Times New Roman" w:cs="Times New Roman"/>
            <w:sz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</w:rPr>
          <w:t>referitoa</w:t>
        </w:r>
        <w:r>
          <w:rPr>
            <w:rFonts w:ascii="Times New Roman" w:eastAsia="Times New Roman" w:hAnsi="Times New Roman" w:cs="Times New Roman"/>
            <w:sz w:val="20"/>
          </w:rPr>
          <w:t>re</w:t>
        </w:r>
        <w:proofErr w:type="spellEnd"/>
        <w:r>
          <w:rPr>
            <w:rFonts w:ascii="Times New Roman" w:eastAsia="Times New Roman" w:hAnsi="Times New Roman" w:cs="Times New Roman"/>
            <w:sz w:val="20"/>
          </w:rPr>
          <w:t xml:space="preserve"> la </w:t>
        </w:r>
        <w:proofErr w:type="spellStart"/>
        <w:r>
          <w:rPr>
            <w:rFonts w:ascii="Times New Roman" w:eastAsia="Times New Roman" w:hAnsi="Times New Roman" w:cs="Times New Roman"/>
            <w:sz w:val="20"/>
          </w:rPr>
          <w:t>exercitarea</w:t>
        </w:r>
        <w:proofErr w:type="spellEnd"/>
        <w:r>
          <w:rPr>
            <w:rFonts w:ascii="Times New Roman" w:eastAsia="Times New Roman" w:hAnsi="Times New Roman" w:cs="Times New Roman"/>
            <w:sz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</w:rPr>
          <w:t>controlului</w:t>
        </w:r>
        <w:proofErr w:type="spellEnd"/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21">
        <w:proofErr w:type="spellStart"/>
        <w:r>
          <w:rPr>
            <w:rFonts w:ascii="Times New Roman" w:eastAsia="Times New Roman" w:hAnsi="Times New Roman" w:cs="Times New Roman"/>
            <w:sz w:val="20"/>
          </w:rPr>
          <w:t>financiar</w:t>
        </w:r>
        <w:proofErr w:type="spellEnd"/>
        <w:r>
          <w:rPr>
            <w:rFonts w:ascii="Times New Roman" w:eastAsia="Times New Roman" w:hAnsi="Times New Roman" w:cs="Times New Roman"/>
            <w:sz w:val="20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0"/>
          </w:rPr>
          <w:t>preventi</w:t>
        </w:r>
      </w:hyperlink>
      <w:hyperlink r:id="rId22">
        <w:r>
          <w:rPr>
            <w:rFonts w:ascii="Times New Roman" w:eastAsia="Times New Roman" w:hAnsi="Times New Roman" w:cs="Times New Roman"/>
            <w:sz w:val="20"/>
          </w:rPr>
          <w:t>v</w:t>
        </w:r>
        <w:proofErr w:type="spellEnd"/>
      </w:hyperlink>
      <w:hyperlink r:id="rId23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24">
        <w:proofErr w:type="spellStart"/>
        <w:r>
          <w:rPr>
            <w:rFonts w:ascii="Times New Roman" w:eastAsia="Times New Roman" w:hAnsi="Times New Roman" w:cs="Times New Roman"/>
            <w:sz w:val="20"/>
          </w:rPr>
          <w:t>ș</w:t>
        </w:r>
      </w:hyperlink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20"/>
        </w:rPr>
        <w:t>odului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specific de </w:t>
      </w:r>
      <w:proofErr w:type="spellStart"/>
      <w:r>
        <w:rPr>
          <w:rFonts w:ascii="Times New Roman" w:eastAsia="Times New Roman" w:hAnsi="Times New Roman" w:cs="Times New Roman"/>
          <w:sz w:val="20"/>
        </w:rPr>
        <w:t>norme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pentru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0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control </w:t>
      </w:r>
      <w:proofErr w:type="spellStart"/>
      <w:r>
        <w:rPr>
          <w:rFonts w:ascii="Times New Roman" w:eastAsia="Times New Roman" w:hAnsi="Times New Roman" w:cs="Times New Roman"/>
          <w:sz w:val="20"/>
        </w:rPr>
        <w:t>financiar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preventiv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propriu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republicat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15B3F94A" w14:textId="77777777" w:rsidR="00FE4DAC" w:rsidRDefault="00F17FDA">
      <w:pPr>
        <w:spacing w:after="4"/>
        <w:ind w:left="1272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6F3625" w14:textId="77777777" w:rsidR="00FE4DAC" w:rsidRDefault="00F17FDA">
      <w:pPr>
        <w:spacing w:after="0"/>
        <w:ind w:left="722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E4DAC">
      <w:footerReference w:type="even" r:id="rId25"/>
      <w:footerReference w:type="default" r:id="rId26"/>
      <w:footerReference w:type="first" r:id="rId27"/>
      <w:pgSz w:w="11906" w:h="16841"/>
      <w:pgMar w:top="636" w:right="603" w:bottom="1527" w:left="1404" w:header="72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A53B" w14:textId="77777777" w:rsidR="00000000" w:rsidRDefault="00F17FDA">
      <w:pPr>
        <w:spacing w:after="0" w:line="240" w:lineRule="auto"/>
      </w:pPr>
      <w:r>
        <w:separator/>
      </w:r>
    </w:p>
  </w:endnote>
  <w:endnote w:type="continuationSeparator" w:id="0">
    <w:p w14:paraId="3BD0D427" w14:textId="77777777" w:rsidR="00000000" w:rsidRDefault="00F1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D7D2" w14:textId="77777777" w:rsidR="00FE4DAC" w:rsidRDefault="00F17FDA">
    <w:pPr>
      <w:spacing w:after="28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78D03D9F" w14:textId="77777777" w:rsidR="00FE4DAC" w:rsidRDefault="00F17FDA">
    <w:pPr>
      <w:spacing w:after="0"/>
      <w:ind w:left="14"/>
    </w:pPr>
    <w: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5A1B" w14:textId="77777777" w:rsidR="00FE4DAC" w:rsidRDefault="00F17FDA">
    <w:pPr>
      <w:spacing w:after="28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5AB584B1" w14:textId="77777777" w:rsidR="00FE4DAC" w:rsidRDefault="00F17FDA">
    <w:pPr>
      <w:spacing w:after="0"/>
      <w:ind w:left="14"/>
    </w:pPr>
    <w: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85E0" w14:textId="77777777" w:rsidR="00FE4DAC" w:rsidRDefault="00F17FDA">
    <w:pPr>
      <w:spacing w:after="28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7D999E8A" w14:textId="77777777" w:rsidR="00FE4DAC" w:rsidRDefault="00F17FDA">
    <w:pPr>
      <w:spacing w:after="0"/>
      <w:ind w:left="14"/>
    </w:pPr>
    <w: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578F" w14:textId="77777777" w:rsidR="00000000" w:rsidRDefault="00F17FDA">
      <w:pPr>
        <w:spacing w:after="0" w:line="240" w:lineRule="auto"/>
      </w:pPr>
      <w:r>
        <w:separator/>
      </w:r>
    </w:p>
  </w:footnote>
  <w:footnote w:type="continuationSeparator" w:id="0">
    <w:p w14:paraId="3BDD926C" w14:textId="77777777" w:rsidR="00000000" w:rsidRDefault="00F1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AC"/>
    <w:rsid w:val="00F17FDA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45AF"/>
  <w15:docId w15:val="{0FBC1D2C-D211-4E47-BACF-D2C84939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31087.htm" TargetMode="External"/><Relationship Id="rId13" Type="http://schemas.openxmlformats.org/officeDocument/2006/relationships/hyperlink" Target="https://idrept.ro/00164859.htm" TargetMode="External"/><Relationship Id="rId18" Type="http://schemas.openxmlformats.org/officeDocument/2006/relationships/hyperlink" Target="https://idrept.ro/00164859.htm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idrept.ro/00164860.htm" TargetMode="External"/><Relationship Id="rId7" Type="http://schemas.openxmlformats.org/officeDocument/2006/relationships/hyperlink" Target="https://idrept.ro/00031087.htm" TargetMode="External"/><Relationship Id="rId12" Type="http://schemas.openxmlformats.org/officeDocument/2006/relationships/hyperlink" Target="https://idrept.ro/00031087.htm" TargetMode="External"/><Relationship Id="rId17" Type="http://schemas.openxmlformats.org/officeDocument/2006/relationships/hyperlink" Target="https://idrept.ro/00164859.ht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idrept.ro/00164859.htm" TargetMode="External"/><Relationship Id="rId20" Type="http://schemas.openxmlformats.org/officeDocument/2006/relationships/hyperlink" Target="https://idrept.ro/00164860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drept.ro/00031087.htm" TargetMode="External"/><Relationship Id="rId11" Type="http://schemas.openxmlformats.org/officeDocument/2006/relationships/hyperlink" Target="https://idrept.ro/00031087.htm" TargetMode="External"/><Relationship Id="rId24" Type="http://schemas.openxmlformats.org/officeDocument/2006/relationships/hyperlink" Target="https://idrept.ro/0016486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drept.ro/00164859.htm" TargetMode="External"/><Relationship Id="rId23" Type="http://schemas.openxmlformats.org/officeDocument/2006/relationships/hyperlink" Target="https://idrept.ro/00164860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drept.ro/00031087.htm" TargetMode="External"/><Relationship Id="rId19" Type="http://schemas.openxmlformats.org/officeDocument/2006/relationships/hyperlink" Target="https://idrept.ro/0016486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rept.ro/00031087.htm" TargetMode="External"/><Relationship Id="rId14" Type="http://schemas.openxmlformats.org/officeDocument/2006/relationships/hyperlink" Target="https://idrept.ro/00164859.htm" TargetMode="External"/><Relationship Id="rId22" Type="http://schemas.openxmlformats.org/officeDocument/2006/relationships/hyperlink" Target="https://idrept.ro/00164860.htm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TEATRUL EVREIESC DE STAT                                                                                                          Exemplarul nr</dc:title>
  <dc:subject/>
  <dc:creator>i</dc:creator>
  <cp:keywords/>
  <cp:lastModifiedBy>Teatrul</cp:lastModifiedBy>
  <cp:revision>2</cp:revision>
  <dcterms:created xsi:type="dcterms:W3CDTF">2023-04-08T11:28:00Z</dcterms:created>
  <dcterms:modified xsi:type="dcterms:W3CDTF">2023-04-08T11:28:00Z</dcterms:modified>
</cp:coreProperties>
</file>